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28EF" w14:textId="77777777" w:rsidR="004E5DA9" w:rsidRPr="004E5DA9" w:rsidRDefault="004E5DA9" w:rsidP="004E5DA9">
      <w:pPr>
        <w:shd w:val="clear" w:color="auto" w:fill="F4F5F5"/>
        <w:jc w:val="center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inherit" w:eastAsia="Times New Roman" w:hAnsi="inherit" w:cs="Arial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Комментарий Айтен Юран к работе Фрейда "Бессознательное"</w:t>
      </w:r>
    </w:p>
    <w:p w14:paraId="1B225F9F" w14:textId="77777777" w:rsidR="004E5DA9" w:rsidRPr="004E5DA9" w:rsidRDefault="004E5DA9" w:rsidP="004E5DA9">
      <w:pPr>
        <w:shd w:val="clear" w:color="auto" w:fill="F4F5F5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inherit" w:eastAsia="Times New Roman" w:hAnsi="inherit" w:cs="Arial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Первая часть задания</w:t>
      </w: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 </w:t>
      </w:r>
    </w:p>
    <w:p w14:paraId="10BB27EA" w14:textId="77777777" w:rsidR="004E5DA9" w:rsidRPr="004E5DA9" w:rsidRDefault="004E5DA9" w:rsidP="004E5DA9">
      <w:pPr>
        <w:shd w:val="clear" w:color="auto" w:fill="F4F5F5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Вопросы, на которые необходимо представить развернутые ответы в виде эссе: </w:t>
      </w:r>
    </w:p>
    <w:p w14:paraId="76F6E49E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Соотношение бессознательного и вытесненного.</w:t>
      </w:r>
    </w:p>
    <w:p w14:paraId="78AD6C78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Обоснования допущения понятия «бессознательное».</w:t>
      </w:r>
    </w:p>
    <w:p w14:paraId="3027272A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Многозначность бессознательного. </w:t>
      </w:r>
    </w:p>
    <w:p w14:paraId="69163B90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Существуют ли бессознательные аффекты?</w:t>
      </w:r>
    </w:p>
    <w:p w14:paraId="14F80431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Экономический подход к описанию вытеснения.</w:t>
      </w:r>
    </w:p>
    <w:p w14:paraId="09C58F77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Свойства системы бессознательного.</w:t>
      </w:r>
    </w:p>
    <w:p w14:paraId="7B1D7C87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Продукты бессознательного.</w:t>
      </w:r>
    </w:p>
    <w:p w14:paraId="353F3F01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Речь шизофреника и ее отношение к бессознательному.</w:t>
      </w:r>
    </w:p>
    <w:p w14:paraId="5660DBDC" w14:textId="77777777" w:rsidR="004E5DA9" w:rsidRPr="004E5DA9" w:rsidRDefault="004E5DA9" w:rsidP="004E5DA9">
      <w:pPr>
        <w:numPr>
          <w:ilvl w:val="0"/>
          <w:numId w:val="1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Различия сознательных и бессознательных психических представлений. </w:t>
      </w:r>
    </w:p>
    <w:p w14:paraId="5CDF603C" w14:textId="77777777" w:rsidR="004E5DA9" w:rsidRPr="004E5DA9" w:rsidRDefault="004E5DA9" w:rsidP="004E5DA9">
      <w:pPr>
        <w:shd w:val="clear" w:color="auto" w:fill="F4F5F5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inherit" w:eastAsia="Times New Roman" w:hAnsi="inherit" w:cs="Arial"/>
          <w:b/>
          <w:bCs/>
          <w:color w:val="222626"/>
          <w:sz w:val="21"/>
          <w:szCs w:val="21"/>
          <w:bdr w:val="none" w:sz="0" w:space="0" w:color="auto" w:frame="1"/>
          <w:lang w:eastAsia="en-GB"/>
        </w:rPr>
        <w:t>Вторая часть задания</w:t>
      </w: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 </w:t>
      </w:r>
    </w:p>
    <w:p w14:paraId="007BCB6C" w14:textId="77777777" w:rsidR="004E5DA9" w:rsidRPr="004E5DA9" w:rsidRDefault="004E5DA9" w:rsidP="004E5DA9">
      <w:pPr>
        <w:shd w:val="clear" w:color="auto" w:fill="F4F5F5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Прокомментируйте следующие высказывания Фрейда: </w:t>
      </w:r>
    </w:p>
    <w:p w14:paraId="283797BF" w14:textId="77777777" w:rsidR="004E5DA9" w:rsidRPr="004E5DA9" w:rsidRDefault="004E5DA9" w:rsidP="004E5DA9">
      <w:pPr>
        <w:numPr>
          <w:ilvl w:val="0"/>
          <w:numId w:val="2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14:paraId="77C545FD" w14:textId="77777777" w:rsidR="004E5DA9" w:rsidRPr="004E5DA9" w:rsidRDefault="004E5DA9" w:rsidP="004E5DA9">
      <w:pPr>
        <w:numPr>
          <w:ilvl w:val="0"/>
          <w:numId w:val="2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14:paraId="661AEAD0" w14:textId="77777777" w:rsidR="004E5DA9" w:rsidRPr="004E5DA9" w:rsidRDefault="004E5DA9" w:rsidP="004E5DA9">
      <w:pPr>
        <w:numPr>
          <w:ilvl w:val="0"/>
          <w:numId w:val="2"/>
        </w:numPr>
        <w:shd w:val="clear" w:color="auto" w:fill="F4F5F5"/>
        <w:jc w:val="both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lang w:eastAsia="en-GB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14:paraId="31AF2560" w14:textId="085B6053" w:rsidR="004E5DA9" w:rsidRPr="004E5DA9" w:rsidRDefault="004E5DA9" w:rsidP="004E5DA9">
      <w:pPr>
        <w:shd w:val="clear" w:color="auto" w:fill="F4F5F5"/>
        <w:rPr>
          <w:rFonts w:ascii="Arial" w:eastAsia="Times New Roman" w:hAnsi="Arial" w:cs="Arial"/>
          <w:color w:val="222626"/>
          <w:sz w:val="21"/>
          <w:szCs w:val="21"/>
          <w:lang w:eastAsia="en-GB"/>
        </w:rPr>
      </w:pP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Внимание! </w:t>
      </w:r>
      <w:r w:rsidRPr="004E5DA9">
        <w:rPr>
          <w:rFonts w:ascii="inherit" w:eastAsia="Times New Roman" w:hAnsi="inherit" w:cs="Arial"/>
          <w:b/>
          <w:bCs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Все работы проверяются на плагиат! </w:t>
      </w: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Оригинальность Вашей раб</w:t>
      </w:r>
      <w:r w:rsidR="00D17CD5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оты должна составлять не менее 7</w:t>
      </w:r>
      <w:r w:rsidRPr="004E5DA9">
        <w:rPr>
          <w:rFonts w:ascii="Arial" w:eastAsia="Times New Roman" w:hAnsi="Arial" w:cs="Arial"/>
          <w:color w:val="222626"/>
          <w:sz w:val="21"/>
          <w:szCs w:val="21"/>
          <w:bdr w:val="none" w:sz="0" w:space="0" w:color="auto" w:frame="1"/>
          <w:shd w:val="clear" w:color="auto" w:fill="FBEEBA"/>
          <w:lang w:eastAsia="en-GB"/>
        </w:rPr>
        <w:t>0%. </w:t>
      </w:r>
    </w:p>
    <w:p w14:paraId="62E2C067" w14:textId="77777777" w:rsidR="004E5DA9" w:rsidRPr="004E5DA9" w:rsidRDefault="004E5DA9">
      <w:bookmarkStart w:id="0" w:name="_GoBack"/>
      <w:bookmarkEnd w:id="0"/>
    </w:p>
    <w:sectPr w:rsidR="004E5DA9" w:rsidRPr="004E5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777"/>
    <w:multiLevelType w:val="multilevel"/>
    <w:tmpl w:val="CEBC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0C11DC"/>
    <w:multiLevelType w:val="multilevel"/>
    <w:tmpl w:val="BB12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A9"/>
    <w:rsid w:val="004E5DA9"/>
    <w:rsid w:val="007959D8"/>
    <w:rsid w:val="00D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D45D"/>
  <w15:chartTrackingRefBased/>
  <w15:docId w15:val="{C2054F5F-8F60-DA46-A93E-877C5187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D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4E5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Bro</dc:creator>
  <cp:keywords/>
  <dc:description/>
  <cp:lastModifiedBy>TOSHIBA</cp:lastModifiedBy>
  <cp:revision>3</cp:revision>
  <dcterms:created xsi:type="dcterms:W3CDTF">2022-10-31T13:42:00Z</dcterms:created>
  <dcterms:modified xsi:type="dcterms:W3CDTF">2022-11-02T06:48:00Z</dcterms:modified>
</cp:coreProperties>
</file>